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B34F8D" w:rsidRPr="00B34F8D" w:rsidRDefault="00B34F8D" w:rsidP="00877B3D">
      <w:pPr>
        <w:pStyle w:val="direction-ltr"/>
        <w:spacing w:before="0" w:beforeAutospacing="0" w:after="0" w:afterAutospacing="0"/>
        <w:rPr>
          <w:color w:val="666666"/>
          <w:sz w:val="18"/>
          <w:szCs w:val="18"/>
        </w:rPr>
      </w:pPr>
    </w:p>
    <w:p w:rsidR="00324A17" w:rsidRPr="00C847BE" w:rsidRDefault="00877B3D" w:rsidP="00324A17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C847BE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C847BE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C847BE">
        <w:rPr>
          <w:color w:val="943634" w:themeColor="accent2" w:themeShade="BF"/>
          <w:spacing w:val="-12"/>
          <w:sz w:val="40"/>
          <w:szCs w:val="40"/>
        </w:rPr>
        <w:t>acidad p</w:t>
      </w:r>
      <w:r w:rsidR="00324A17" w:rsidRPr="00C847BE">
        <w:rPr>
          <w:color w:val="943634" w:themeColor="accent2" w:themeShade="BF"/>
          <w:spacing w:val="-12"/>
          <w:sz w:val="40"/>
          <w:szCs w:val="40"/>
        </w:rPr>
        <w:t>ara Trámite de Afiliación</w:t>
      </w:r>
    </w:p>
    <w:p w:rsidR="00324A17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en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Afiliación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>Cap. Primero Art.1º.y Art. 4 Fracción I y II 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7188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7188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24A17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Fotografía</w:t>
      </w:r>
    </w:p>
    <w:p w:rsidR="004E26DB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4E26DB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Recibos de Nómina</w:t>
      </w:r>
    </w:p>
    <w:p w:rsidR="004E26DB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Comprobante de Domicilio</w:t>
      </w:r>
    </w:p>
    <w:p w:rsidR="004E26DB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Nombres del (los) beneficiarios</w:t>
      </w:r>
    </w:p>
    <w:p w:rsidR="00324A17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Fecha de Nacimiento</w:t>
      </w:r>
    </w:p>
    <w:p w:rsidR="00324A17" w:rsidRDefault="00324A17" w:rsidP="004E26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324A17" w:rsidSect="00324A1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E26DB" w:rsidRPr="004E26DB" w:rsidRDefault="004E26DB" w:rsidP="004E26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crear un expediente físico del Afiliado y para órganos fiscalizadores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1D778D" w:rsidRDefault="00B34F8D" w:rsidP="00877B3D">
      <w:pPr>
        <w:pStyle w:val="direction-ltr"/>
        <w:spacing w:after="0" w:afterAutospacing="0"/>
        <w:rPr>
          <w:color w:val="832183"/>
          <w:spacing w:val="-12"/>
          <w:sz w:val="40"/>
          <w:szCs w:val="40"/>
          <w:shd w:val="clear" w:color="auto" w:fill="EDF0F2"/>
        </w:rPr>
      </w:pPr>
      <w:r w:rsidRPr="00C847BE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C847BE" w:rsidRPr="0028441C" w:rsidRDefault="00C847BE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AF14BC" wp14:editId="57BB18E8">
                <wp:simplePos x="0" y="0"/>
                <wp:positionH relativeFrom="column">
                  <wp:posOffset>-927735</wp:posOffset>
                </wp:positionH>
                <wp:positionV relativeFrom="paragraph">
                  <wp:posOffset>1136015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7BE" w:rsidRPr="00CE69D3" w:rsidRDefault="00C847BE" w:rsidP="00C847B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05pt;margin-top:89.4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OtX5k7i&#10;AAAADQEAAA8AAAAAAAAAAAAAAAAADQUAAGRycy9kb3ducmV2LnhtbFBLBQYAAAAABAAEAPMAAAAc&#10;BgAAAAA=&#10;" fillcolor="#7f7f7f [1612]" strokecolor="#943634 [2405]" strokeweight="2pt">
                <v:textbox>
                  <w:txbxContent>
                    <w:p w:rsidR="00C847BE" w:rsidRPr="00CE69D3" w:rsidRDefault="00C847BE" w:rsidP="00C847B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C847BE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C847B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0D5" w:rsidRDefault="005D30D5" w:rsidP="00C847BE">
      <w:pPr>
        <w:spacing w:after="0" w:line="240" w:lineRule="auto"/>
      </w:pPr>
      <w:r>
        <w:separator/>
      </w:r>
    </w:p>
  </w:endnote>
  <w:endnote w:type="continuationSeparator" w:id="0">
    <w:p w:rsidR="005D30D5" w:rsidRDefault="005D30D5" w:rsidP="00C8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0D5" w:rsidRDefault="005D30D5" w:rsidP="00C847BE">
      <w:pPr>
        <w:spacing w:after="0" w:line="240" w:lineRule="auto"/>
      </w:pPr>
      <w:r>
        <w:separator/>
      </w:r>
    </w:p>
  </w:footnote>
  <w:footnote w:type="continuationSeparator" w:id="0">
    <w:p w:rsidR="005D30D5" w:rsidRDefault="005D30D5" w:rsidP="00C8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BE" w:rsidRDefault="00C847B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196215</wp:posOffset>
          </wp:positionH>
          <wp:positionV relativeFrom="paragraph">
            <wp:posOffset>-230505</wp:posOffset>
          </wp:positionV>
          <wp:extent cx="5334000" cy="13239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28441C"/>
    <w:rsid w:val="002A622B"/>
    <w:rsid w:val="00324A17"/>
    <w:rsid w:val="00333BCC"/>
    <w:rsid w:val="003D272E"/>
    <w:rsid w:val="003F74D8"/>
    <w:rsid w:val="004771EE"/>
    <w:rsid w:val="004E26DB"/>
    <w:rsid w:val="005A32D8"/>
    <w:rsid w:val="005D30D5"/>
    <w:rsid w:val="006F777B"/>
    <w:rsid w:val="00750C79"/>
    <w:rsid w:val="00877B3D"/>
    <w:rsid w:val="008D7188"/>
    <w:rsid w:val="00900886"/>
    <w:rsid w:val="00B34F8D"/>
    <w:rsid w:val="00B36F59"/>
    <w:rsid w:val="00C00532"/>
    <w:rsid w:val="00C847BE"/>
    <w:rsid w:val="00D40AB0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84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7BE"/>
  </w:style>
  <w:style w:type="paragraph" w:styleId="Piedepgina">
    <w:name w:val="footer"/>
    <w:basedOn w:val="Normal"/>
    <w:link w:val="PiedepginaCar"/>
    <w:uiPriority w:val="99"/>
    <w:unhideWhenUsed/>
    <w:rsid w:val="00C84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7BE"/>
  </w:style>
  <w:style w:type="character" w:styleId="Hipervnculo">
    <w:name w:val="Hyperlink"/>
    <w:basedOn w:val="Fuentedeprrafopredeter"/>
    <w:uiPriority w:val="99"/>
    <w:unhideWhenUsed/>
    <w:rsid w:val="00C84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84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7BE"/>
  </w:style>
  <w:style w:type="paragraph" w:styleId="Piedepgina">
    <w:name w:val="footer"/>
    <w:basedOn w:val="Normal"/>
    <w:link w:val="PiedepginaCar"/>
    <w:uiPriority w:val="99"/>
    <w:unhideWhenUsed/>
    <w:rsid w:val="00C847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7BE"/>
  </w:style>
  <w:style w:type="character" w:styleId="Hipervnculo">
    <w:name w:val="Hyperlink"/>
    <w:basedOn w:val="Fuentedeprrafopredeter"/>
    <w:uiPriority w:val="99"/>
    <w:unhideWhenUsed/>
    <w:rsid w:val="00C84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2022-03-01T21:27:00Z</dcterms:created>
  <dcterms:modified xsi:type="dcterms:W3CDTF">2022-03-01T21:27:00Z</dcterms:modified>
</cp:coreProperties>
</file>